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95" w:rsidRDefault="00AF7195" w:rsidP="00AF7195">
      <w:pPr>
        <w:ind w:right="3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Judith </w:t>
      </w:r>
      <w:proofErr w:type="spellStart"/>
      <w:r>
        <w:rPr>
          <w:b/>
          <w:sz w:val="28"/>
        </w:rPr>
        <w:t>Schweiger</w:t>
      </w:r>
      <w:proofErr w:type="spellEnd"/>
      <w:r>
        <w:rPr>
          <w:b/>
          <w:sz w:val="28"/>
        </w:rPr>
        <w:t xml:space="preserve"> Levy, Ph. D.</w:t>
      </w:r>
    </w:p>
    <w:p w:rsidR="00AF7195" w:rsidRDefault="00AF7195" w:rsidP="00AF7195">
      <w:pPr>
        <w:ind w:right="36" w:hanging="1710"/>
        <w:jc w:val="center"/>
        <w:rPr>
          <w:b/>
        </w:rPr>
      </w:pPr>
      <w:r>
        <w:t xml:space="preserve">          </w:t>
      </w:r>
      <w:r>
        <w:tab/>
      </w:r>
      <w:r>
        <w:rPr>
          <w:b/>
        </w:rPr>
        <w:t>CLINICAL PSYCHOLOGIST</w:t>
      </w:r>
    </w:p>
    <w:p w:rsidR="00AF7195" w:rsidRDefault="00AF7195" w:rsidP="00AF7195">
      <w:pPr>
        <w:ind w:right="36" w:hanging="1710"/>
        <w:jc w:val="both"/>
      </w:pPr>
    </w:p>
    <w:p w:rsidR="00AF7195" w:rsidRDefault="00AF7195" w:rsidP="00AF7195">
      <w:pPr>
        <w:ind w:right="36"/>
        <w:jc w:val="both"/>
      </w:pPr>
      <w:r>
        <w:t xml:space="preserve">   595 West End Ave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41 Southgate Avenue  </w:t>
      </w:r>
    </w:p>
    <w:p w:rsidR="00AF7195" w:rsidRDefault="00AF7195" w:rsidP="00AF7195">
      <w:pPr>
        <w:ind w:right="36"/>
        <w:jc w:val="both"/>
      </w:pPr>
      <w:r>
        <w:t xml:space="preserve"> New York, NY 10024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Hastings-on-Hudson, NY 10706</w:t>
      </w:r>
    </w:p>
    <w:p w:rsidR="00AF7195" w:rsidRDefault="00AF7195" w:rsidP="00AF7195">
      <w:pPr>
        <w:ind w:right="36"/>
        <w:jc w:val="both"/>
      </w:pPr>
      <w:r>
        <w:tab/>
        <w:t xml:space="preserve"> 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-----</w:t>
      </w:r>
    </w:p>
    <w:p w:rsidR="00AF7195" w:rsidRDefault="00AF7195" w:rsidP="00AF7195">
      <w:pPr>
        <w:ind w:right="36"/>
        <w:jc w:val="both"/>
        <w:rPr>
          <w:sz w:val="24"/>
        </w:rPr>
      </w:pPr>
      <w:r>
        <w:t xml:space="preserve">  Tel:  (914) 403-3514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30DDE">
        <w:t xml:space="preserve">        </w:t>
      </w:r>
      <w:r w:rsidR="00030DDE">
        <w:tab/>
        <w:t>Tel: (914) 403-3514</w:t>
      </w:r>
    </w:p>
    <w:p w:rsidR="00AF7195" w:rsidRDefault="00AF7195" w:rsidP="00AF7195">
      <w:pPr>
        <w:ind w:right="36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Fax:  (914) 478-2926  </w:t>
      </w:r>
    </w:p>
    <w:p w:rsidR="00AF7195" w:rsidRDefault="00AF7195" w:rsidP="00AF7195">
      <w:pPr>
        <w:ind w:right="36"/>
        <w:jc w:val="both"/>
        <w:rPr>
          <w:sz w:val="28"/>
        </w:rPr>
      </w:pPr>
    </w:p>
    <w:p w:rsidR="00AF7195" w:rsidRDefault="00AF7195" w:rsidP="00AF7195">
      <w:pPr>
        <w:pStyle w:val="Heading1"/>
        <w:jc w:val="left"/>
        <w:rPr>
          <w:sz w:val="32"/>
        </w:rPr>
      </w:pPr>
      <w:r>
        <w:rPr>
          <w:sz w:val="32"/>
        </w:rPr>
        <w:t xml:space="preserve">                            </w:t>
      </w:r>
      <w:r w:rsidR="008B1BD0">
        <w:rPr>
          <w:sz w:val="32"/>
        </w:rPr>
        <w:t xml:space="preserve">     Freud’s Theoretical Writings</w:t>
      </w:r>
    </w:p>
    <w:p w:rsidR="00AF7195" w:rsidRDefault="00AF7195" w:rsidP="00AF7195">
      <w:pPr>
        <w:pStyle w:val="Heading1"/>
        <w:rPr>
          <w:b w:val="0"/>
          <w:szCs w:val="28"/>
        </w:rPr>
      </w:pPr>
      <w:r>
        <w:rPr>
          <w:b w:val="0"/>
          <w:szCs w:val="28"/>
        </w:rPr>
        <w:t>“Back to the Future”</w:t>
      </w:r>
    </w:p>
    <w:p w:rsidR="00AF7195" w:rsidRDefault="00AF7195" w:rsidP="00AF7195">
      <w:pPr>
        <w:pStyle w:val="Heading2"/>
        <w:rPr>
          <w:sz w:val="24"/>
        </w:rPr>
      </w:pPr>
      <w:r>
        <w:rPr>
          <w:sz w:val="24"/>
        </w:rPr>
        <w:t>Winter2016/WCSPP</w:t>
      </w:r>
    </w:p>
    <w:p w:rsidR="00AF7195" w:rsidRDefault="00AF7195" w:rsidP="00AF7195">
      <w:r>
        <w:tab/>
      </w:r>
      <w:r>
        <w:tab/>
      </w:r>
      <w:r>
        <w:tab/>
      </w:r>
      <w:r>
        <w:tab/>
      </w:r>
    </w:p>
    <w:p w:rsidR="00AF7195" w:rsidRDefault="00AF7195" w:rsidP="00AF7195">
      <w:pPr>
        <w:jc w:val="both"/>
        <w:rPr>
          <w:sz w:val="24"/>
        </w:rPr>
      </w:pPr>
    </w:p>
    <w:p w:rsidR="00AF7195" w:rsidRDefault="00AF7195" w:rsidP="00AF7195">
      <w:pPr>
        <w:pStyle w:val="Heading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Course Goals:</w:t>
      </w:r>
    </w:p>
    <w:p w:rsidR="00AF7195" w:rsidRDefault="00AF7195" w:rsidP="00AF7195">
      <w:pPr>
        <w:jc w:val="both"/>
        <w:rPr>
          <w:sz w:val="24"/>
        </w:rPr>
      </w:pPr>
    </w:p>
    <w:p w:rsidR="00AF7195" w:rsidRDefault="00AF7195" w:rsidP="00AF7195">
      <w:pPr>
        <w:ind w:right="36"/>
        <w:jc w:val="both"/>
        <w:rPr>
          <w:bCs/>
          <w:sz w:val="24"/>
        </w:rPr>
      </w:pPr>
      <w:r>
        <w:rPr>
          <w:bCs/>
          <w:sz w:val="24"/>
        </w:rPr>
        <w:t>This course will study several of Freud’s original papers with a view to</w:t>
      </w:r>
      <w:r w:rsidR="0072228F">
        <w:rPr>
          <w:bCs/>
          <w:sz w:val="24"/>
        </w:rPr>
        <w:t>ward providing</w:t>
      </w:r>
      <w:r w:rsidR="00163274">
        <w:rPr>
          <w:bCs/>
          <w:sz w:val="24"/>
        </w:rPr>
        <w:t xml:space="preserve"> a </w:t>
      </w:r>
      <w:r w:rsidR="004E14EA">
        <w:rPr>
          <w:bCs/>
          <w:sz w:val="24"/>
        </w:rPr>
        <w:t xml:space="preserve">basic  appreciation of </w:t>
      </w:r>
      <w:r w:rsidR="0072228F">
        <w:rPr>
          <w:bCs/>
          <w:sz w:val="24"/>
        </w:rPr>
        <w:t xml:space="preserve">his </w:t>
      </w:r>
      <w:proofErr w:type="spellStart"/>
      <w:r w:rsidR="008B1BD0">
        <w:rPr>
          <w:bCs/>
          <w:sz w:val="24"/>
        </w:rPr>
        <w:t>metapsychological</w:t>
      </w:r>
      <w:proofErr w:type="spellEnd"/>
      <w:r w:rsidR="00163274">
        <w:rPr>
          <w:bCs/>
          <w:sz w:val="24"/>
        </w:rPr>
        <w:t xml:space="preserve"> </w:t>
      </w:r>
      <w:r>
        <w:rPr>
          <w:bCs/>
          <w:sz w:val="24"/>
        </w:rPr>
        <w:t>cons</w:t>
      </w:r>
      <w:r w:rsidR="008131CA">
        <w:rPr>
          <w:bCs/>
          <w:sz w:val="24"/>
        </w:rPr>
        <w:t>tructs</w:t>
      </w:r>
      <w:r w:rsidR="008B12D7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8B12D7">
        <w:rPr>
          <w:bCs/>
          <w:sz w:val="24"/>
        </w:rPr>
        <w:t xml:space="preserve">including </w:t>
      </w:r>
      <w:r>
        <w:rPr>
          <w:bCs/>
          <w:sz w:val="24"/>
        </w:rPr>
        <w:t>hi</w:t>
      </w:r>
      <w:r w:rsidR="0076464F">
        <w:rPr>
          <w:bCs/>
          <w:sz w:val="24"/>
        </w:rPr>
        <w:t>s theories</w:t>
      </w:r>
      <w:r w:rsidR="00AF0EBE">
        <w:rPr>
          <w:bCs/>
          <w:sz w:val="24"/>
        </w:rPr>
        <w:t xml:space="preserve"> of the unconscious, </w:t>
      </w:r>
      <w:r>
        <w:rPr>
          <w:bCs/>
          <w:sz w:val="24"/>
        </w:rPr>
        <w:t>of drives, of psychosexual devel</w:t>
      </w:r>
      <w:r w:rsidR="00AF0EBE">
        <w:rPr>
          <w:bCs/>
          <w:sz w:val="24"/>
        </w:rPr>
        <w:t>opment,</w:t>
      </w:r>
      <w:r>
        <w:rPr>
          <w:bCs/>
          <w:sz w:val="24"/>
        </w:rPr>
        <w:t xml:space="preserve"> notions o</w:t>
      </w:r>
      <w:r w:rsidR="00AF0EBE">
        <w:rPr>
          <w:bCs/>
          <w:sz w:val="24"/>
        </w:rPr>
        <w:t>f anxiety, conflict and defense,</w:t>
      </w:r>
      <w:r w:rsidR="00163274">
        <w:rPr>
          <w:bCs/>
          <w:sz w:val="24"/>
        </w:rPr>
        <w:t xml:space="preserve"> the role of affect and </w:t>
      </w:r>
      <w:r w:rsidR="00314BB7">
        <w:rPr>
          <w:bCs/>
          <w:sz w:val="24"/>
        </w:rPr>
        <w:t xml:space="preserve"> trauma,</w:t>
      </w:r>
      <w:r>
        <w:rPr>
          <w:bCs/>
          <w:sz w:val="24"/>
        </w:rPr>
        <w:t xml:space="preserve"> and the vicissitudes of love</w:t>
      </w:r>
      <w:r w:rsidR="008B1BD0">
        <w:rPr>
          <w:bCs/>
          <w:sz w:val="24"/>
        </w:rPr>
        <w:t xml:space="preserve"> and aggression</w:t>
      </w:r>
      <w:r>
        <w:rPr>
          <w:bCs/>
          <w:sz w:val="24"/>
        </w:rPr>
        <w:t xml:space="preserve">. </w:t>
      </w:r>
      <w:r w:rsidR="009E7D78">
        <w:rPr>
          <w:bCs/>
          <w:sz w:val="24"/>
        </w:rPr>
        <w:t>Clinical material</w:t>
      </w:r>
      <w:r w:rsidR="001A0BED">
        <w:rPr>
          <w:bCs/>
          <w:sz w:val="24"/>
        </w:rPr>
        <w:t xml:space="preserve"> from stud</w:t>
      </w:r>
      <w:r w:rsidR="00163274">
        <w:rPr>
          <w:bCs/>
          <w:sz w:val="24"/>
        </w:rPr>
        <w:t>ents an</w:t>
      </w:r>
      <w:r w:rsidR="004E14EA">
        <w:rPr>
          <w:bCs/>
          <w:sz w:val="24"/>
        </w:rPr>
        <w:t xml:space="preserve">d </w:t>
      </w:r>
      <w:r w:rsidR="008B12D7">
        <w:rPr>
          <w:bCs/>
          <w:sz w:val="24"/>
        </w:rPr>
        <w:t>instructor will be used</w:t>
      </w:r>
      <w:r w:rsidR="00163274">
        <w:rPr>
          <w:bCs/>
          <w:sz w:val="24"/>
        </w:rPr>
        <w:t xml:space="preserve"> to </w:t>
      </w:r>
      <w:r w:rsidR="001A0BED">
        <w:rPr>
          <w:bCs/>
          <w:sz w:val="24"/>
        </w:rPr>
        <w:t>enhance understanding of concepts</w:t>
      </w:r>
      <w:r w:rsidR="00163274">
        <w:rPr>
          <w:bCs/>
          <w:sz w:val="24"/>
        </w:rPr>
        <w:t xml:space="preserve">.  </w:t>
      </w:r>
      <w:r w:rsidR="001A0BED">
        <w:rPr>
          <w:bCs/>
          <w:sz w:val="24"/>
        </w:rPr>
        <w:t xml:space="preserve"> </w:t>
      </w:r>
    </w:p>
    <w:p w:rsidR="00AF7195" w:rsidRDefault="00AF7195" w:rsidP="00AF7195">
      <w:pPr>
        <w:ind w:right="36"/>
        <w:jc w:val="both"/>
        <w:rPr>
          <w:bCs/>
          <w:sz w:val="24"/>
        </w:rPr>
      </w:pPr>
    </w:p>
    <w:p w:rsidR="00F265F2" w:rsidRDefault="00F265F2" w:rsidP="00AF7195">
      <w:pPr>
        <w:pStyle w:val="Heading3"/>
        <w:jc w:val="left"/>
        <w:rPr>
          <w:b w:val="0"/>
        </w:rPr>
      </w:pPr>
    </w:p>
    <w:p w:rsidR="007F33C5" w:rsidRDefault="0072228F" w:rsidP="00AF7195">
      <w:pPr>
        <w:pStyle w:val="Heading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Reading list</w:t>
      </w:r>
      <w:r w:rsidR="008B1BD0">
        <w:rPr>
          <w:b w:val="0"/>
          <w:bCs w:val="0"/>
          <w:sz w:val="28"/>
        </w:rPr>
        <w:t>: (All  articles  can be found i</w:t>
      </w:r>
      <w:r w:rsidR="00AF7195">
        <w:rPr>
          <w:b w:val="0"/>
          <w:bCs w:val="0"/>
          <w:sz w:val="28"/>
        </w:rPr>
        <w:t xml:space="preserve">n </w:t>
      </w:r>
      <w:r w:rsidR="008B1BD0">
        <w:rPr>
          <w:b w:val="0"/>
          <w:bCs w:val="0"/>
          <w:sz w:val="28"/>
        </w:rPr>
        <w:t>the Standard Edition on</w:t>
      </w:r>
      <w:r>
        <w:rPr>
          <w:b w:val="0"/>
          <w:bCs w:val="0"/>
          <w:sz w:val="28"/>
        </w:rPr>
        <w:t xml:space="preserve"> </w:t>
      </w:r>
      <w:r w:rsidR="00AF7195">
        <w:rPr>
          <w:b w:val="0"/>
          <w:bCs w:val="0"/>
          <w:sz w:val="28"/>
        </w:rPr>
        <w:t>PEPW</w:t>
      </w:r>
      <w:r w:rsidR="00F265F2">
        <w:rPr>
          <w:b w:val="0"/>
          <w:bCs w:val="0"/>
          <w:sz w:val="28"/>
        </w:rPr>
        <w:t>EB</w:t>
      </w:r>
      <w:r w:rsidR="00AF7195">
        <w:rPr>
          <w:b w:val="0"/>
          <w:bCs w:val="0"/>
          <w:sz w:val="28"/>
        </w:rPr>
        <w:t>)</w:t>
      </w:r>
    </w:p>
    <w:p w:rsidR="007F33C5" w:rsidRDefault="007F33C5" w:rsidP="007F33C5"/>
    <w:p w:rsidR="0072228F" w:rsidRPr="007F33C5" w:rsidRDefault="0072228F" w:rsidP="007F33C5"/>
    <w:p w:rsidR="00AF7195" w:rsidRPr="0072228F" w:rsidRDefault="00AF7195" w:rsidP="0072228F"/>
    <w:p w:rsidR="007F33C5" w:rsidRDefault="0072228F" w:rsidP="00E525BE">
      <w:pPr>
        <w:rPr>
          <w:rFonts w:ascii="Arial" w:eastAsiaTheme="minorHAnsi" w:hAnsi="Arial" w:cstheme="minorBidi"/>
          <w:color w:val="000000"/>
        </w:rPr>
      </w:pPr>
      <w:r>
        <w:rPr>
          <w:sz w:val="24"/>
        </w:rPr>
        <w:t>Background movie</w:t>
      </w:r>
      <w:r w:rsidR="00DB2C3A">
        <w:rPr>
          <w:sz w:val="24"/>
        </w:rPr>
        <w:t xml:space="preserve"> before first class</w:t>
      </w:r>
      <w:r>
        <w:rPr>
          <w:sz w:val="24"/>
        </w:rPr>
        <w:t xml:space="preserve">: </w:t>
      </w:r>
      <w:r w:rsidRPr="0072228F">
        <w:rPr>
          <w:i/>
          <w:sz w:val="24"/>
        </w:rPr>
        <w:t>Nova: Freud Under Analysis</w:t>
      </w:r>
      <w:r w:rsidR="00E525BE">
        <w:rPr>
          <w:i/>
          <w:sz w:val="24"/>
        </w:rPr>
        <w:t xml:space="preserve"> (1987). </w:t>
      </w:r>
      <w:hyperlink r:id="rId4" w:tgtFrame="_blank" w:history="1">
        <w:r w:rsidR="00E525BE" w:rsidRPr="00E525BE">
          <w:rPr>
            <w:rFonts w:ascii="Arial" w:eastAsiaTheme="minorHAnsi" w:hAnsi="Arial" w:cstheme="minorBidi"/>
            <w:color w:val="0000FF"/>
            <w:u w:val="single"/>
          </w:rPr>
          <w:t>https://www.youtube.com/watch?v=y9lauW6oB9M</w:t>
        </w:r>
      </w:hyperlink>
    </w:p>
    <w:p w:rsidR="00E525BE" w:rsidRPr="00E525BE" w:rsidRDefault="00E525BE" w:rsidP="00E525BE">
      <w:pPr>
        <w:rPr>
          <w:rFonts w:ascii="Arial" w:eastAsiaTheme="minorHAnsi" w:hAnsi="Arial" w:cstheme="minorBidi"/>
          <w:color w:val="000000"/>
        </w:rPr>
      </w:pPr>
    </w:p>
    <w:p w:rsidR="0072228F" w:rsidRPr="0072228F" w:rsidRDefault="0072228F" w:rsidP="00AF7195">
      <w:pPr>
        <w:jc w:val="both"/>
        <w:rPr>
          <w:i/>
          <w:sz w:val="24"/>
        </w:rPr>
      </w:pPr>
    </w:p>
    <w:p w:rsidR="00AF7195" w:rsidRDefault="0072228F" w:rsidP="00AF719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Class</w:t>
      </w:r>
      <w:r w:rsidR="00AF0EBE">
        <w:rPr>
          <w:b/>
          <w:bCs/>
          <w:sz w:val="24"/>
        </w:rPr>
        <w:t xml:space="preserve"> 1: </w:t>
      </w:r>
    </w:p>
    <w:p w:rsidR="00AF0EBE" w:rsidRPr="00AF0EBE" w:rsidRDefault="00AF7195" w:rsidP="00AF7195">
      <w:pPr>
        <w:jc w:val="both"/>
        <w:rPr>
          <w:i/>
          <w:sz w:val="24"/>
        </w:rPr>
      </w:pPr>
      <w:r w:rsidRPr="00AF0EBE">
        <w:rPr>
          <w:i/>
          <w:sz w:val="24"/>
          <w:u w:val="single"/>
        </w:rPr>
        <w:t>The Neuro-Psychoses of Defense</w:t>
      </w:r>
      <w:r w:rsidRPr="00AF0EBE">
        <w:rPr>
          <w:i/>
          <w:sz w:val="24"/>
        </w:rPr>
        <w:t xml:space="preserve"> (1894). S.E., Vol. III, 43-71.</w:t>
      </w:r>
    </w:p>
    <w:p w:rsidR="00AF0EBE" w:rsidRPr="00AF0EBE" w:rsidRDefault="00AF0EBE" w:rsidP="00AF0EBE">
      <w:pPr>
        <w:jc w:val="both"/>
        <w:rPr>
          <w:i/>
          <w:sz w:val="24"/>
        </w:rPr>
      </w:pPr>
      <w:r w:rsidRPr="00AF0EBE">
        <w:rPr>
          <w:i/>
          <w:sz w:val="24"/>
          <w:u w:val="single"/>
        </w:rPr>
        <w:t>Five Lectures on Psychoanalysis</w:t>
      </w:r>
      <w:r w:rsidRPr="00AF0EBE">
        <w:rPr>
          <w:i/>
          <w:sz w:val="24"/>
        </w:rPr>
        <w:t xml:space="preserve"> (1909). S.E., Vol. XI,</w:t>
      </w:r>
      <w:r w:rsidR="00BD04DF">
        <w:rPr>
          <w:i/>
          <w:sz w:val="24"/>
        </w:rPr>
        <w:t xml:space="preserve">  Second lecture, 21-28</w:t>
      </w:r>
      <w:r w:rsidRPr="00AF0EBE">
        <w:rPr>
          <w:i/>
          <w:sz w:val="24"/>
        </w:rPr>
        <w:t>.</w:t>
      </w:r>
    </w:p>
    <w:p w:rsidR="005F6C0C" w:rsidRDefault="005F6C0C" w:rsidP="00AF7195">
      <w:pPr>
        <w:jc w:val="both"/>
        <w:rPr>
          <w:i/>
          <w:sz w:val="24"/>
        </w:rPr>
      </w:pPr>
    </w:p>
    <w:p w:rsidR="00F265F2" w:rsidRDefault="00F265F2" w:rsidP="00AF7195">
      <w:pPr>
        <w:jc w:val="both"/>
        <w:rPr>
          <w:sz w:val="24"/>
        </w:rPr>
      </w:pPr>
      <w:r w:rsidRPr="00F265F2">
        <w:rPr>
          <w:sz w:val="24"/>
        </w:rPr>
        <w:t>Supplementary reading:</w:t>
      </w:r>
      <w:r>
        <w:rPr>
          <w:sz w:val="24"/>
        </w:rPr>
        <w:t xml:space="preserve"> ( optional) </w:t>
      </w:r>
    </w:p>
    <w:p w:rsidR="00F265F2" w:rsidRPr="00F265F2" w:rsidRDefault="00F265F2" w:rsidP="00AF7195">
      <w:pPr>
        <w:jc w:val="both"/>
        <w:rPr>
          <w:sz w:val="24"/>
        </w:rPr>
      </w:pPr>
      <w:r w:rsidRPr="00F265F2">
        <w:rPr>
          <w:sz w:val="24"/>
          <w:u w:val="single"/>
        </w:rPr>
        <w:t>Five Lectures on Psychoanalysis</w:t>
      </w:r>
      <w:r w:rsidRPr="00F265F2">
        <w:rPr>
          <w:sz w:val="24"/>
        </w:rPr>
        <w:t xml:space="preserve"> (1909). S.E., Vol. XI, First lecture, 3-21</w:t>
      </w:r>
    </w:p>
    <w:p w:rsidR="00AF0EBE" w:rsidRPr="00F265F2" w:rsidRDefault="00AF0EBE" w:rsidP="00AF7195">
      <w:pPr>
        <w:jc w:val="both"/>
        <w:rPr>
          <w:sz w:val="24"/>
        </w:rPr>
      </w:pPr>
    </w:p>
    <w:p w:rsidR="008B1BD0" w:rsidRPr="0072228F" w:rsidRDefault="00AF0EBE" w:rsidP="00AF7195">
      <w:pPr>
        <w:jc w:val="both"/>
        <w:rPr>
          <w:b/>
          <w:sz w:val="24"/>
        </w:rPr>
      </w:pPr>
      <w:r w:rsidRPr="0072228F">
        <w:rPr>
          <w:b/>
          <w:sz w:val="24"/>
        </w:rPr>
        <w:t xml:space="preserve">Class 2: </w:t>
      </w:r>
    </w:p>
    <w:p w:rsidR="00AF7195" w:rsidRPr="008B1BD0" w:rsidRDefault="00AF0EBE" w:rsidP="00AF7195">
      <w:pPr>
        <w:jc w:val="both"/>
        <w:rPr>
          <w:i/>
          <w:sz w:val="24"/>
        </w:rPr>
      </w:pPr>
      <w:r w:rsidRPr="008B1BD0">
        <w:rPr>
          <w:i/>
          <w:sz w:val="24"/>
        </w:rPr>
        <w:t>The Unconscious (19</w:t>
      </w:r>
      <w:r w:rsidR="00342987">
        <w:rPr>
          <w:i/>
          <w:sz w:val="24"/>
        </w:rPr>
        <w:t>15) SE, Vol</w:t>
      </w:r>
      <w:r w:rsidR="008B1BD0" w:rsidRPr="008B1BD0">
        <w:rPr>
          <w:i/>
          <w:sz w:val="24"/>
        </w:rPr>
        <w:t xml:space="preserve"> XIV, 161-204</w:t>
      </w:r>
    </w:p>
    <w:p w:rsidR="00AF7195" w:rsidRDefault="00AF7195" w:rsidP="00AF7195">
      <w:pPr>
        <w:jc w:val="both"/>
        <w:rPr>
          <w:sz w:val="24"/>
          <w:u w:val="single"/>
        </w:rPr>
      </w:pPr>
    </w:p>
    <w:p w:rsidR="005F6C0C" w:rsidRDefault="00342987" w:rsidP="0072228F">
      <w:pPr>
        <w:jc w:val="both"/>
        <w:rPr>
          <w:sz w:val="24"/>
        </w:rPr>
      </w:pPr>
      <w:r>
        <w:rPr>
          <w:sz w:val="24"/>
        </w:rPr>
        <w:t xml:space="preserve"> Supplementary reading</w:t>
      </w:r>
      <w:r w:rsidR="0072228F">
        <w:rPr>
          <w:sz w:val="24"/>
        </w:rPr>
        <w:t>:</w:t>
      </w:r>
    </w:p>
    <w:p w:rsidR="005F6C0C" w:rsidRPr="005F6C0C" w:rsidRDefault="005F6C0C" w:rsidP="0072228F">
      <w:pPr>
        <w:jc w:val="both"/>
        <w:rPr>
          <w:sz w:val="24"/>
        </w:rPr>
      </w:pPr>
      <w:r w:rsidRPr="005F6C0C">
        <w:rPr>
          <w:rStyle w:val="bumpedfont15"/>
          <w:sz w:val="24"/>
        </w:rPr>
        <w:t>Formulations on the Two Principles of Mental Functioning (1911) SEXII, 218-226</w:t>
      </w:r>
    </w:p>
    <w:p w:rsidR="00095773" w:rsidRDefault="0072228F" w:rsidP="0072228F">
      <w:pPr>
        <w:jc w:val="both"/>
        <w:rPr>
          <w:sz w:val="24"/>
        </w:rPr>
      </w:pPr>
      <w:r>
        <w:rPr>
          <w:sz w:val="24"/>
        </w:rPr>
        <w:t>Screen Memories (1899) SE Vol 111, 301-322</w:t>
      </w:r>
      <w:r w:rsidR="00342987">
        <w:rPr>
          <w:sz w:val="24"/>
        </w:rPr>
        <w:t>)</w:t>
      </w:r>
    </w:p>
    <w:p w:rsidR="0072228F" w:rsidRDefault="0072228F" w:rsidP="0072228F">
      <w:pPr>
        <w:jc w:val="both"/>
        <w:rPr>
          <w:sz w:val="24"/>
        </w:rPr>
      </w:pPr>
    </w:p>
    <w:p w:rsidR="00AF7195" w:rsidRDefault="008B12D7" w:rsidP="00AF7195">
      <w:pPr>
        <w:ind w:left="1440" w:hanging="1440"/>
        <w:jc w:val="both"/>
        <w:rPr>
          <w:b/>
          <w:bCs/>
          <w:sz w:val="24"/>
        </w:rPr>
      </w:pPr>
      <w:r>
        <w:rPr>
          <w:b/>
          <w:bCs/>
          <w:sz w:val="24"/>
        </w:rPr>
        <w:t>Class 3 ,</w:t>
      </w:r>
      <w:r w:rsidR="00AF0EBE">
        <w:rPr>
          <w:b/>
          <w:bCs/>
          <w:sz w:val="24"/>
        </w:rPr>
        <w:t xml:space="preserve"> 4</w:t>
      </w:r>
      <w:r>
        <w:rPr>
          <w:b/>
          <w:bCs/>
          <w:sz w:val="24"/>
        </w:rPr>
        <w:t xml:space="preserve"> and 5</w:t>
      </w:r>
      <w:r w:rsidR="00AF0EBE">
        <w:rPr>
          <w:b/>
          <w:bCs/>
          <w:sz w:val="24"/>
        </w:rPr>
        <w:t xml:space="preserve">: </w:t>
      </w:r>
    </w:p>
    <w:p w:rsidR="008B12D7" w:rsidRDefault="008B1BD0" w:rsidP="008B1BD0">
      <w:pPr>
        <w:jc w:val="both"/>
        <w:rPr>
          <w:i/>
          <w:sz w:val="24"/>
        </w:rPr>
      </w:pPr>
      <w:r w:rsidRPr="008B1BD0">
        <w:rPr>
          <w:i/>
          <w:sz w:val="24"/>
          <w:u w:val="single"/>
        </w:rPr>
        <w:t>Three Essays on the Theory of Sexuality</w:t>
      </w:r>
      <w:r w:rsidRPr="008B1BD0">
        <w:rPr>
          <w:i/>
          <w:sz w:val="24"/>
        </w:rPr>
        <w:t xml:space="preserve"> (1905). S.E., Vol. VII, 135-243.</w:t>
      </w:r>
    </w:p>
    <w:p w:rsidR="00D776A7" w:rsidRPr="0072228F" w:rsidRDefault="00D776A7" w:rsidP="00D776A7">
      <w:pPr>
        <w:jc w:val="both"/>
        <w:rPr>
          <w:i/>
          <w:sz w:val="24"/>
        </w:rPr>
      </w:pPr>
      <w:r w:rsidRPr="0072228F">
        <w:rPr>
          <w:i/>
          <w:sz w:val="24"/>
        </w:rPr>
        <w:t xml:space="preserve">My Oedipus Complex” by </w:t>
      </w:r>
      <w:proofErr w:type="spellStart"/>
      <w:r w:rsidRPr="0072228F">
        <w:rPr>
          <w:i/>
          <w:sz w:val="24"/>
        </w:rPr>
        <w:t>Frank‘OConnor</w:t>
      </w:r>
      <w:proofErr w:type="spellEnd"/>
      <w:r w:rsidRPr="0072228F">
        <w:rPr>
          <w:i/>
          <w:sz w:val="24"/>
        </w:rPr>
        <w:t xml:space="preserve"> : </w:t>
      </w:r>
      <w:hyperlink r:id="rId5" w:tgtFrame="_blank" w:history="1">
        <w:r w:rsidRPr="0072228F">
          <w:rPr>
            <w:rStyle w:val="Hyperlink"/>
            <w:rFonts w:ascii="Arial" w:hAnsi="Arial"/>
            <w:i/>
          </w:rPr>
          <w:t>http://www.cyc-net.org/cyc-online/cycol-0201-oconnor.html</w:t>
        </w:r>
      </w:hyperlink>
    </w:p>
    <w:p w:rsidR="00D776A7" w:rsidRDefault="00D776A7" w:rsidP="00D776A7">
      <w:pPr>
        <w:jc w:val="both"/>
        <w:rPr>
          <w:sz w:val="24"/>
          <w:u w:val="single"/>
        </w:rPr>
      </w:pPr>
    </w:p>
    <w:p w:rsidR="004E14EA" w:rsidRDefault="004E14EA" w:rsidP="008B1BD0">
      <w:pPr>
        <w:jc w:val="both"/>
        <w:rPr>
          <w:i/>
          <w:sz w:val="24"/>
        </w:rPr>
      </w:pPr>
    </w:p>
    <w:p w:rsidR="00D776A7" w:rsidRDefault="00D776A7" w:rsidP="004E14EA">
      <w:pPr>
        <w:jc w:val="both"/>
        <w:rPr>
          <w:sz w:val="24"/>
        </w:rPr>
      </w:pPr>
    </w:p>
    <w:p w:rsidR="00D776A7" w:rsidRDefault="00D776A7" w:rsidP="004E14EA">
      <w:pPr>
        <w:jc w:val="both"/>
        <w:rPr>
          <w:sz w:val="24"/>
        </w:rPr>
      </w:pPr>
    </w:p>
    <w:p w:rsidR="00D776A7" w:rsidRDefault="00D776A7" w:rsidP="004E14EA">
      <w:pPr>
        <w:jc w:val="both"/>
        <w:rPr>
          <w:sz w:val="24"/>
        </w:rPr>
      </w:pPr>
    </w:p>
    <w:p w:rsidR="00D776A7" w:rsidRDefault="00D776A7" w:rsidP="004E14EA">
      <w:pPr>
        <w:jc w:val="both"/>
        <w:rPr>
          <w:sz w:val="24"/>
        </w:rPr>
      </w:pPr>
    </w:p>
    <w:p w:rsidR="00AC48B3" w:rsidRDefault="0072228F" w:rsidP="004E14EA">
      <w:pPr>
        <w:jc w:val="both"/>
        <w:rPr>
          <w:sz w:val="24"/>
        </w:rPr>
      </w:pPr>
      <w:r>
        <w:rPr>
          <w:sz w:val="24"/>
        </w:rPr>
        <w:t>Supplementary readings:</w:t>
      </w:r>
    </w:p>
    <w:p w:rsidR="00AF7195" w:rsidRDefault="00AF7195" w:rsidP="00AF7195">
      <w:pPr>
        <w:jc w:val="both"/>
        <w:rPr>
          <w:sz w:val="24"/>
        </w:rPr>
      </w:pPr>
      <w:r>
        <w:rPr>
          <w:sz w:val="24"/>
          <w:u w:val="single"/>
        </w:rPr>
        <w:t>The Sexual Enlightenment of Children</w:t>
      </w:r>
      <w:r>
        <w:rPr>
          <w:sz w:val="24"/>
        </w:rPr>
        <w:t xml:space="preserve"> (1908). S.E., Vol. IX, 131-139</w:t>
      </w:r>
    </w:p>
    <w:p w:rsidR="00AF7195" w:rsidRDefault="00AF7195" w:rsidP="00AF7195">
      <w:pPr>
        <w:jc w:val="both"/>
        <w:rPr>
          <w:sz w:val="24"/>
        </w:rPr>
      </w:pPr>
      <w:r>
        <w:rPr>
          <w:sz w:val="24"/>
          <w:u w:val="single"/>
        </w:rPr>
        <w:t>On The Sexual Theories of Children</w:t>
      </w:r>
      <w:r>
        <w:rPr>
          <w:sz w:val="24"/>
        </w:rPr>
        <w:t xml:space="preserve"> (1908). S.E., Vol. IX, 209-226.</w:t>
      </w:r>
    </w:p>
    <w:p w:rsidR="00AF7195" w:rsidRDefault="00AF7195" w:rsidP="00AF7195">
      <w:pPr>
        <w:jc w:val="both"/>
        <w:rPr>
          <w:sz w:val="24"/>
        </w:rPr>
      </w:pPr>
      <w:r>
        <w:rPr>
          <w:sz w:val="24"/>
          <w:u w:val="single"/>
        </w:rPr>
        <w:t>Character and Anal Eroticism</w:t>
      </w:r>
      <w:r>
        <w:rPr>
          <w:sz w:val="24"/>
        </w:rPr>
        <w:t xml:space="preserve"> (1908). S.E., Vol. IX, 168-175.</w:t>
      </w:r>
      <w:r w:rsidR="0072228F">
        <w:rPr>
          <w:sz w:val="24"/>
        </w:rPr>
        <w:t>)</w:t>
      </w:r>
    </w:p>
    <w:p w:rsidR="00972049" w:rsidRDefault="00972049" w:rsidP="00972049">
      <w:pPr>
        <w:jc w:val="both"/>
        <w:rPr>
          <w:i/>
          <w:sz w:val="24"/>
        </w:rPr>
      </w:pPr>
      <w:r w:rsidRPr="00AC48B3">
        <w:rPr>
          <w:sz w:val="24"/>
        </w:rPr>
        <w:t>Female Sexuality</w:t>
      </w:r>
      <w:r>
        <w:rPr>
          <w:sz w:val="24"/>
        </w:rPr>
        <w:t xml:space="preserve"> (1931) SE, </w:t>
      </w:r>
      <w:proofErr w:type="spellStart"/>
      <w:r>
        <w:rPr>
          <w:sz w:val="24"/>
        </w:rPr>
        <w:t>VolXXI</w:t>
      </w:r>
      <w:proofErr w:type="spellEnd"/>
      <w:r>
        <w:rPr>
          <w:sz w:val="24"/>
        </w:rPr>
        <w:t>, 225-243</w:t>
      </w:r>
    </w:p>
    <w:p w:rsidR="0072228F" w:rsidRDefault="0072228F" w:rsidP="00F022A0">
      <w:pPr>
        <w:jc w:val="both"/>
        <w:rPr>
          <w:b/>
          <w:bCs/>
          <w:sz w:val="24"/>
        </w:rPr>
      </w:pPr>
    </w:p>
    <w:p w:rsidR="00AF7195" w:rsidRDefault="008B12D7" w:rsidP="00AF7195">
      <w:pPr>
        <w:ind w:left="1440" w:hanging="1440"/>
        <w:jc w:val="both"/>
        <w:rPr>
          <w:b/>
          <w:bCs/>
          <w:sz w:val="24"/>
        </w:rPr>
      </w:pPr>
      <w:r>
        <w:rPr>
          <w:b/>
          <w:bCs/>
          <w:sz w:val="24"/>
        </w:rPr>
        <w:t>Class 6</w:t>
      </w:r>
      <w:r w:rsidR="00AF7195">
        <w:rPr>
          <w:b/>
          <w:bCs/>
          <w:sz w:val="24"/>
        </w:rPr>
        <w:t>:</w:t>
      </w:r>
    </w:p>
    <w:p w:rsidR="00AF7195" w:rsidRPr="0072228F" w:rsidRDefault="00AF7195" w:rsidP="00AF7195">
      <w:pPr>
        <w:jc w:val="both"/>
        <w:rPr>
          <w:i/>
          <w:sz w:val="24"/>
        </w:rPr>
      </w:pPr>
      <w:r w:rsidRPr="0072228F">
        <w:rPr>
          <w:i/>
          <w:sz w:val="24"/>
          <w:u w:val="single"/>
        </w:rPr>
        <w:t>On Narcissism: An Introduction</w:t>
      </w:r>
      <w:r w:rsidRPr="0072228F">
        <w:rPr>
          <w:i/>
          <w:sz w:val="24"/>
        </w:rPr>
        <w:t xml:space="preserve"> (1914). S.E., Vol. XIV, 67-102.</w:t>
      </w:r>
    </w:p>
    <w:p w:rsidR="00AF7195" w:rsidRPr="0072228F" w:rsidRDefault="00AF7195" w:rsidP="00AF7195">
      <w:pPr>
        <w:jc w:val="both"/>
        <w:rPr>
          <w:i/>
          <w:sz w:val="24"/>
        </w:rPr>
      </w:pPr>
    </w:p>
    <w:p w:rsidR="00AF7195" w:rsidRDefault="008B12D7" w:rsidP="00AF7195">
      <w:pPr>
        <w:ind w:left="1440" w:hanging="1440"/>
        <w:jc w:val="both"/>
        <w:rPr>
          <w:b/>
          <w:bCs/>
          <w:sz w:val="24"/>
        </w:rPr>
      </w:pPr>
      <w:r>
        <w:rPr>
          <w:b/>
          <w:bCs/>
          <w:sz w:val="24"/>
        </w:rPr>
        <w:t>Class 7</w:t>
      </w:r>
      <w:r w:rsidR="00AF7195">
        <w:rPr>
          <w:b/>
          <w:bCs/>
          <w:sz w:val="24"/>
        </w:rPr>
        <w:t>:</w:t>
      </w:r>
    </w:p>
    <w:p w:rsidR="00AF7195" w:rsidRPr="0072228F" w:rsidRDefault="00AF7195" w:rsidP="00AF7195">
      <w:pPr>
        <w:jc w:val="both"/>
        <w:rPr>
          <w:i/>
          <w:sz w:val="24"/>
        </w:rPr>
      </w:pPr>
      <w:r w:rsidRPr="0072228F">
        <w:rPr>
          <w:i/>
          <w:sz w:val="24"/>
          <w:u w:val="single"/>
        </w:rPr>
        <w:t>Mourning and Melancholia</w:t>
      </w:r>
      <w:r w:rsidRPr="0072228F">
        <w:rPr>
          <w:i/>
          <w:sz w:val="24"/>
        </w:rPr>
        <w:t xml:space="preserve"> (1915 [1917]) SE, Vol. XIV, 243-258</w:t>
      </w:r>
    </w:p>
    <w:p w:rsidR="00AF7195" w:rsidRPr="0072228F" w:rsidRDefault="00AF7195" w:rsidP="00AF7195">
      <w:pPr>
        <w:ind w:left="1440" w:hanging="1440"/>
        <w:jc w:val="both"/>
        <w:rPr>
          <w:b/>
          <w:bCs/>
          <w:i/>
          <w:sz w:val="24"/>
        </w:rPr>
      </w:pPr>
    </w:p>
    <w:p w:rsidR="00AF7195" w:rsidRDefault="008B12D7" w:rsidP="0072228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Class 8</w:t>
      </w:r>
      <w:r w:rsidR="00AF7195">
        <w:rPr>
          <w:b/>
          <w:bCs/>
          <w:sz w:val="24"/>
        </w:rPr>
        <w:t>:</w:t>
      </w:r>
    </w:p>
    <w:p w:rsidR="00095773" w:rsidRPr="008B12D7" w:rsidRDefault="00AF7195" w:rsidP="00095773">
      <w:pPr>
        <w:jc w:val="both"/>
        <w:rPr>
          <w:i/>
          <w:sz w:val="24"/>
        </w:rPr>
      </w:pPr>
      <w:r w:rsidRPr="0072228F">
        <w:rPr>
          <w:i/>
          <w:sz w:val="24"/>
          <w:u w:val="single"/>
        </w:rPr>
        <w:t>Beyond The Pleasure Principle</w:t>
      </w:r>
      <w:r w:rsidR="0072228F" w:rsidRPr="0072228F">
        <w:rPr>
          <w:i/>
          <w:sz w:val="24"/>
        </w:rPr>
        <w:t xml:space="preserve"> (1920) </w:t>
      </w:r>
      <w:r w:rsidR="00095773">
        <w:rPr>
          <w:i/>
          <w:sz w:val="24"/>
        </w:rPr>
        <w:t>SE, Vol. XVIII, 7-64</w:t>
      </w:r>
      <w:r w:rsidRPr="0072228F">
        <w:rPr>
          <w:i/>
          <w:sz w:val="24"/>
        </w:rPr>
        <w:t xml:space="preserve"> </w:t>
      </w:r>
    </w:p>
    <w:p w:rsidR="00095773" w:rsidRDefault="00095773" w:rsidP="00095773">
      <w:pPr>
        <w:jc w:val="both"/>
        <w:rPr>
          <w:sz w:val="24"/>
        </w:rPr>
      </w:pPr>
    </w:p>
    <w:p w:rsidR="00AF7195" w:rsidRPr="008118CD" w:rsidRDefault="008B12D7" w:rsidP="00AF7195">
      <w:pPr>
        <w:jc w:val="both"/>
        <w:rPr>
          <w:b/>
          <w:sz w:val="24"/>
        </w:rPr>
      </w:pPr>
      <w:r>
        <w:rPr>
          <w:b/>
          <w:sz w:val="24"/>
        </w:rPr>
        <w:t>Class9</w:t>
      </w:r>
      <w:r w:rsidR="0072228F" w:rsidRPr="008118CD">
        <w:rPr>
          <w:b/>
          <w:sz w:val="24"/>
        </w:rPr>
        <w:t>:</w:t>
      </w:r>
    </w:p>
    <w:p w:rsidR="00AF7195" w:rsidRPr="0072228F" w:rsidRDefault="00AF7195" w:rsidP="00AF7195">
      <w:pPr>
        <w:jc w:val="both"/>
        <w:rPr>
          <w:i/>
          <w:sz w:val="24"/>
        </w:rPr>
      </w:pPr>
      <w:r w:rsidRPr="0072228F">
        <w:rPr>
          <w:i/>
          <w:sz w:val="24"/>
          <w:u w:val="single"/>
        </w:rPr>
        <w:t>The Ego and The Id</w:t>
      </w:r>
      <w:r w:rsidRPr="0072228F">
        <w:rPr>
          <w:i/>
          <w:sz w:val="24"/>
        </w:rPr>
        <w:t xml:space="preserve"> (1923</w:t>
      </w:r>
      <w:r w:rsidR="0072228F">
        <w:rPr>
          <w:i/>
          <w:sz w:val="24"/>
        </w:rPr>
        <w:t xml:space="preserve">) SE, Vol. 19, 1-66 </w:t>
      </w:r>
    </w:p>
    <w:p w:rsidR="00AF7195" w:rsidRDefault="008B12D7" w:rsidP="00934A2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Class 10</w:t>
      </w:r>
      <w:r w:rsidR="00AF7195">
        <w:rPr>
          <w:b/>
          <w:bCs/>
          <w:sz w:val="24"/>
        </w:rPr>
        <w:t>:</w:t>
      </w:r>
    </w:p>
    <w:p w:rsidR="00AF7195" w:rsidRPr="0072228F" w:rsidRDefault="00AF7195" w:rsidP="00AF7195">
      <w:pPr>
        <w:jc w:val="both"/>
        <w:rPr>
          <w:i/>
          <w:sz w:val="24"/>
        </w:rPr>
      </w:pPr>
      <w:r w:rsidRPr="0072228F">
        <w:rPr>
          <w:i/>
          <w:sz w:val="24"/>
          <w:u w:val="single"/>
        </w:rPr>
        <w:t>Inhibitions, Symptoms, and Anxiety</w:t>
      </w:r>
      <w:r w:rsidRPr="0072228F">
        <w:rPr>
          <w:i/>
          <w:sz w:val="24"/>
        </w:rPr>
        <w:t xml:space="preserve"> (1926) </w:t>
      </w:r>
      <w:r w:rsidR="0072228F" w:rsidRPr="0072228F">
        <w:rPr>
          <w:i/>
          <w:sz w:val="24"/>
        </w:rPr>
        <w:t xml:space="preserve">SE, Vol. XX, 75-176 </w:t>
      </w:r>
    </w:p>
    <w:p w:rsidR="00AF7195" w:rsidRPr="0072228F" w:rsidRDefault="00AF7195" w:rsidP="00AF7195">
      <w:pPr>
        <w:ind w:left="1440" w:hanging="1440"/>
        <w:jc w:val="both"/>
        <w:rPr>
          <w:b/>
          <w:bCs/>
          <w:i/>
          <w:sz w:val="24"/>
        </w:rPr>
      </w:pPr>
    </w:p>
    <w:p w:rsidR="00AF7195" w:rsidRDefault="0072228F" w:rsidP="008B12D7">
      <w:pPr>
        <w:ind w:left="1440" w:hanging="1440"/>
        <w:jc w:val="both"/>
        <w:rPr>
          <w:b/>
          <w:bCs/>
          <w:sz w:val="24"/>
        </w:rPr>
      </w:pPr>
      <w:r w:rsidRPr="0072228F">
        <w:rPr>
          <w:i/>
          <w:sz w:val="24"/>
        </w:rPr>
        <w:t xml:space="preserve"> </w:t>
      </w:r>
      <w:r w:rsidR="00AF7195">
        <w:rPr>
          <w:b/>
          <w:bCs/>
          <w:sz w:val="24"/>
        </w:rPr>
        <w:t>Class 11:</w:t>
      </w:r>
    </w:p>
    <w:p w:rsidR="00AF7195" w:rsidRPr="0072228F" w:rsidRDefault="00AF7195" w:rsidP="00AF7195">
      <w:pPr>
        <w:jc w:val="both"/>
        <w:rPr>
          <w:i/>
          <w:sz w:val="24"/>
        </w:rPr>
      </w:pPr>
      <w:r w:rsidRPr="0072228F">
        <w:rPr>
          <w:i/>
          <w:sz w:val="24"/>
          <w:u w:val="single"/>
        </w:rPr>
        <w:t>Analysis Terminable and Interminable</w:t>
      </w:r>
      <w:r w:rsidRPr="0072228F">
        <w:rPr>
          <w:i/>
          <w:sz w:val="24"/>
        </w:rPr>
        <w:t xml:space="preserve"> (1937) SE, Vol. 23, 209-254</w:t>
      </w:r>
    </w:p>
    <w:p w:rsidR="00AF7195" w:rsidRPr="0072228F" w:rsidRDefault="00AF7195" w:rsidP="00AF7195">
      <w:pPr>
        <w:jc w:val="both"/>
        <w:rPr>
          <w:i/>
          <w:sz w:val="24"/>
        </w:rPr>
      </w:pPr>
    </w:p>
    <w:p w:rsidR="00AF7195" w:rsidRPr="0072228F" w:rsidRDefault="00AF7195" w:rsidP="00AF7195">
      <w:pPr>
        <w:jc w:val="both"/>
        <w:rPr>
          <w:i/>
          <w:sz w:val="24"/>
        </w:rPr>
      </w:pPr>
    </w:p>
    <w:p w:rsidR="00AF7195" w:rsidRDefault="00AF7195" w:rsidP="00AF7195">
      <w:pPr>
        <w:jc w:val="both"/>
        <w:rPr>
          <w:sz w:val="24"/>
        </w:rPr>
      </w:pPr>
    </w:p>
    <w:p w:rsidR="0072228F" w:rsidRPr="008131CA" w:rsidRDefault="0072228F" w:rsidP="00AF7195">
      <w:pPr>
        <w:jc w:val="both"/>
        <w:rPr>
          <w:b/>
          <w:sz w:val="24"/>
        </w:rPr>
      </w:pPr>
    </w:p>
    <w:p w:rsidR="00F022A0" w:rsidRPr="008131CA" w:rsidRDefault="008118CD" w:rsidP="00AF7195">
      <w:pPr>
        <w:jc w:val="both"/>
        <w:rPr>
          <w:b/>
          <w:sz w:val="24"/>
        </w:rPr>
      </w:pPr>
      <w:r w:rsidRPr="008131CA">
        <w:rPr>
          <w:b/>
          <w:sz w:val="24"/>
        </w:rPr>
        <w:t>Additional</w:t>
      </w:r>
      <w:r w:rsidR="008131CA">
        <w:rPr>
          <w:b/>
          <w:sz w:val="24"/>
        </w:rPr>
        <w:t xml:space="preserve"> recommended </w:t>
      </w:r>
      <w:r w:rsidR="00AF7195" w:rsidRPr="008131CA">
        <w:rPr>
          <w:b/>
          <w:sz w:val="24"/>
        </w:rPr>
        <w:t xml:space="preserve">books: </w:t>
      </w:r>
    </w:p>
    <w:p w:rsidR="00AF7195" w:rsidRPr="008131CA" w:rsidRDefault="00AF7195" w:rsidP="00AF7195">
      <w:pPr>
        <w:jc w:val="both"/>
        <w:rPr>
          <w:b/>
          <w:sz w:val="24"/>
        </w:rPr>
      </w:pPr>
    </w:p>
    <w:p w:rsidR="00AC48B3" w:rsidRDefault="00AF7195" w:rsidP="00AF7195">
      <w:pPr>
        <w:jc w:val="both"/>
        <w:rPr>
          <w:i/>
          <w:sz w:val="24"/>
        </w:rPr>
      </w:pPr>
      <w:proofErr w:type="spellStart"/>
      <w:r>
        <w:rPr>
          <w:sz w:val="24"/>
        </w:rPr>
        <w:t>LaPlanche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Pontalis</w:t>
      </w:r>
      <w:proofErr w:type="spellEnd"/>
      <w:r>
        <w:rPr>
          <w:sz w:val="24"/>
        </w:rPr>
        <w:t xml:space="preserve">: </w:t>
      </w:r>
      <w:r w:rsidRPr="00342987">
        <w:rPr>
          <w:i/>
          <w:sz w:val="24"/>
        </w:rPr>
        <w:t>The Language of Psychoanalysis</w:t>
      </w:r>
    </w:p>
    <w:p w:rsidR="00AF7195" w:rsidRPr="00AC48B3" w:rsidRDefault="00AF7195" w:rsidP="00AF7195">
      <w:pPr>
        <w:jc w:val="both"/>
        <w:rPr>
          <w:i/>
          <w:sz w:val="24"/>
        </w:rPr>
      </w:pPr>
    </w:p>
    <w:p w:rsidR="00AC48B3" w:rsidRDefault="00342987" w:rsidP="00AF7195">
      <w:pPr>
        <w:jc w:val="both"/>
        <w:rPr>
          <w:i/>
          <w:sz w:val="24"/>
        </w:rPr>
      </w:pPr>
      <w:proofErr w:type="spellStart"/>
      <w:r>
        <w:rPr>
          <w:sz w:val="24"/>
        </w:rPr>
        <w:t>JosephSandler</w:t>
      </w:r>
      <w:proofErr w:type="spellEnd"/>
      <w:r>
        <w:rPr>
          <w:sz w:val="24"/>
        </w:rPr>
        <w:t>:</w:t>
      </w:r>
      <w:r w:rsidR="00934A23">
        <w:rPr>
          <w:sz w:val="24"/>
        </w:rPr>
        <w:t xml:space="preserve"> </w:t>
      </w:r>
      <w:r w:rsidR="00F022A0" w:rsidRPr="00342987">
        <w:rPr>
          <w:i/>
          <w:sz w:val="24"/>
        </w:rPr>
        <w:t>Freud’s</w:t>
      </w:r>
      <w:r w:rsidR="00934A23">
        <w:rPr>
          <w:i/>
          <w:sz w:val="24"/>
        </w:rPr>
        <w:t xml:space="preserve"> </w:t>
      </w:r>
      <w:r w:rsidR="00F022A0" w:rsidRPr="00342987">
        <w:rPr>
          <w:i/>
          <w:sz w:val="24"/>
        </w:rPr>
        <w:t>Models</w:t>
      </w:r>
      <w:r w:rsidR="00934A23">
        <w:rPr>
          <w:i/>
          <w:sz w:val="24"/>
        </w:rPr>
        <w:t xml:space="preserve"> </w:t>
      </w:r>
      <w:r w:rsidR="00F022A0" w:rsidRPr="00342987">
        <w:rPr>
          <w:i/>
          <w:sz w:val="24"/>
        </w:rPr>
        <w:t>of</w:t>
      </w:r>
      <w:r w:rsidR="00934A23">
        <w:rPr>
          <w:i/>
          <w:sz w:val="24"/>
        </w:rPr>
        <w:t xml:space="preserve"> </w:t>
      </w:r>
      <w:r w:rsidR="00F022A0" w:rsidRPr="00342987">
        <w:rPr>
          <w:i/>
          <w:sz w:val="24"/>
        </w:rPr>
        <w:t>the</w:t>
      </w:r>
      <w:r w:rsidR="00934A23">
        <w:rPr>
          <w:i/>
          <w:sz w:val="24"/>
        </w:rPr>
        <w:t xml:space="preserve"> </w:t>
      </w:r>
      <w:r w:rsidR="00F022A0" w:rsidRPr="00342987">
        <w:rPr>
          <w:i/>
          <w:sz w:val="24"/>
        </w:rPr>
        <w:t>Mind</w:t>
      </w:r>
    </w:p>
    <w:p w:rsidR="00AC48B3" w:rsidRDefault="00AF7195" w:rsidP="00AF7195">
      <w:pPr>
        <w:jc w:val="both"/>
        <w:rPr>
          <w:sz w:val="24"/>
        </w:rPr>
      </w:pPr>
      <w:r w:rsidRPr="00342987">
        <w:rPr>
          <w:i/>
          <w:sz w:val="24"/>
        </w:rPr>
        <w:br/>
      </w:r>
      <w:r>
        <w:rPr>
          <w:sz w:val="24"/>
        </w:rPr>
        <w:t xml:space="preserve">Steve </w:t>
      </w:r>
      <w:proofErr w:type="spellStart"/>
      <w:r>
        <w:rPr>
          <w:sz w:val="24"/>
        </w:rPr>
        <w:t>Ellman</w:t>
      </w:r>
      <w:proofErr w:type="spellEnd"/>
      <w:r w:rsidRPr="00342987">
        <w:rPr>
          <w:i/>
          <w:sz w:val="24"/>
        </w:rPr>
        <w:t>: When Theories Touch</w:t>
      </w:r>
      <w:r>
        <w:rPr>
          <w:sz w:val="24"/>
        </w:rPr>
        <w:t xml:space="preserve">: Part One (Freud Chapters: Pp 1-167) </w:t>
      </w:r>
    </w:p>
    <w:p w:rsidR="00AF7195" w:rsidRPr="00AC48B3" w:rsidRDefault="00AF7195" w:rsidP="00AF7195">
      <w:pPr>
        <w:jc w:val="both"/>
        <w:rPr>
          <w:i/>
          <w:sz w:val="24"/>
        </w:rPr>
      </w:pPr>
    </w:p>
    <w:p w:rsidR="00AC48B3" w:rsidRDefault="00F022A0" w:rsidP="00AF7195">
      <w:pPr>
        <w:jc w:val="both"/>
        <w:rPr>
          <w:i/>
          <w:sz w:val="24"/>
        </w:rPr>
      </w:pPr>
      <w:r>
        <w:rPr>
          <w:sz w:val="24"/>
        </w:rPr>
        <w:t>Peter Gay</w:t>
      </w:r>
      <w:r w:rsidRPr="00342987">
        <w:rPr>
          <w:i/>
          <w:sz w:val="24"/>
        </w:rPr>
        <w:t>: Freud: A Life for Our Time.</w:t>
      </w:r>
    </w:p>
    <w:p w:rsidR="00F022A0" w:rsidRPr="00342987" w:rsidRDefault="00F022A0" w:rsidP="00AF7195">
      <w:pPr>
        <w:jc w:val="both"/>
        <w:rPr>
          <w:i/>
          <w:sz w:val="24"/>
        </w:rPr>
      </w:pPr>
    </w:p>
    <w:p w:rsidR="00AC48B3" w:rsidRDefault="00F022A0" w:rsidP="00AF7195">
      <w:pPr>
        <w:jc w:val="both"/>
        <w:rPr>
          <w:i/>
          <w:sz w:val="24"/>
        </w:rPr>
      </w:pPr>
      <w:r>
        <w:rPr>
          <w:sz w:val="24"/>
        </w:rPr>
        <w:t xml:space="preserve">Louis </w:t>
      </w:r>
      <w:proofErr w:type="spellStart"/>
      <w:r>
        <w:rPr>
          <w:sz w:val="24"/>
        </w:rPr>
        <w:t>Breger</w:t>
      </w:r>
      <w:proofErr w:type="spellEnd"/>
      <w:r>
        <w:rPr>
          <w:sz w:val="24"/>
        </w:rPr>
        <w:t xml:space="preserve">:  </w:t>
      </w:r>
      <w:r w:rsidR="00AF7195" w:rsidRPr="00342987">
        <w:rPr>
          <w:i/>
          <w:sz w:val="24"/>
        </w:rPr>
        <w:t>Freud: Da</w:t>
      </w:r>
      <w:r w:rsidRPr="00342987">
        <w:rPr>
          <w:i/>
          <w:sz w:val="24"/>
        </w:rPr>
        <w:t>rkness in the Midst of Vision.</w:t>
      </w:r>
    </w:p>
    <w:p w:rsidR="00AF7195" w:rsidRPr="00342987" w:rsidRDefault="00AF7195" w:rsidP="00AF7195">
      <w:pPr>
        <w:jc w:val="both"/>
        <w:rPr>
          <w:i/>
          <w:sz w:val="24"/>
        </w:rPr>
      </w:pPr>
    </w:p>
    <w:p w:rsidR="00AF7195" w:rsidRPr="00934A23" w:rsidRDefault="00AC48B3" w:rsidP="00AF7195">
      <w:pPr>
        <w:rPr>
          <w:i/>
          <w:sz w:val="22"/>
        </w:rPr>
      </w:pPr>
      <w:r w:rsidRPr="00934A23">
        <w:rPr>
          <w:sz w:val="22"/>
        </w:rPr>
        <w:t xml:space="preserve">George </w:t>
      </w:r>
      <w:proofErr w:type="spellStart"/>
      <w:r w:rsidRPr="00934A23">
        <w:rPr>
          <w:sz w:val="22"/>
        </w:rPr>
        <w:t>Makari</w:t>
      </w:r>
      <w:proofErr w:type="spellEnd"/>
      <w:r w:rsidRPr="00934A23">
        <w:rPr>
          <w:sz w:val="22"/>
        </w:rPr>
        <w:t xml:space="preserve"> </w:t>
      </w:r>
      <w:r w:rsidRPr="00934A23">
        <w:rPr>
          <w:i/>
          <w:sz w:val="22"/>
        </w:rPr>
        <w:t xml:space="preserve">: </w:t>
      </w:r>
      <w:proofErr w:type="spellStart"/>
      <w:r w:rsidRPr="00934A23">
        <w:rPr>
          <w:i/>
          <w:sz w:val="22"/>
        </w:rPr>
        <w:t>Revolutin</w:t>
      </w:r>
      <w:proofErr w:type="spellEnd"/>
      <w:r w:rsidRPr="00934A23">
        <w:rPr>
          <w:i/>
          <w:sz w:val="22"/>
        </w:rPr>
        <w:t xml:space="preserve"> in Mind</w:t>
      </w:r>
    </w:p>
    <w:p w:rsidR="00AF7195" w:rsidRDefault="00AF7195"/>
    <w:sectPr w:rsidR="00AF7195" w:rsidSect="00AF7195">
      <w:pgSz w:w="12240" w:h="15840"/>
      <w:pgMar w:top="720" w:right="1296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95"/>
    <w:rsid w:val="00030DDE"/>
    <w:rsid w:val="00095773"/>
    <w:rsid w:val="00163274"/>
    <w:rsid w:val="001A0BED"/>
    <w:rsid w:val="00314BB7"/>
    <w:rsid w:val="00342987"/>
    <w:rsid w:val="00442118"/>
    <w:rsid w:val="004E14EA"/>
    <w:rsid w:val="004F3FA6"/>
    <w:rsid w:val="005C1B60"/>
    <w:rsid w:val="005F6C0C"/>
    <w:rsid w:val="0072228F"/>
    <w:rsid w:val="0076464F"/>
    <w:rsid w:val="007F33C5"/>
    <w:rsid w:val="008118CD"/>
    <w:rsid w:val="008131CA"/>
    <w:rsid w:val="008144F8"/>
    <w:rsid w:val="00826B8B"/>
    <w:rsid w:val="008B12D7"/>
    <w:rsid w:val="008B1BD0"/>
    <w:rsid w:val="00934A23"/>
    <w:rsid w:val="00972049"/>
    <w:rsid w:val="009E7D78"/>
    <w:rsid w:val="00AC48B3"/>
    <w:rsid w:val="00AF0EBE"/>
    <w:rsid w:val="00AF7195"/>
    <w:rsid w:val="00BD04DF"/>
    <w:rsid w:val="00D776A7"/>
    <w:rsid w:val="00DB2C3A"/>
    <w:rsid w:val="00E50A20"/>
    <w:rsid w:val="00E525BE"/>
    <w:rsid w:val="00F022A0"/>
    <w:rsid w:val="00F265F2"/>
    <w:rsid w:val="00F47BA7"/>
    <w:rsid w:val="00FF1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38E0B-DA04-4B93-96D0-9161EFE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7195"/>
    <w:pPr>
      <w:keepNext/>
      <w:ind w:right="36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F719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F7195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719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F71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F7195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uiPriority w:val="99"/>
    <w:rsid w:val="00AF7195"/>
    <w:rPr>
      <w:color w:val="0000FF"/>
      <w:u w:val="single"/>
    </w:rPr>
  </w:style>
  <w:style w:type="character" w:customStyle="1" w:styleId="bumpedfont15">
    <w:name w:val="bumpedfont15"/>
    <w:basedOn w:val="DefaultParagraphFont"/>
    <w:rsid w:val="005F6C0C"/>
  </w:style>
  <w:style w:type="paragraph" w:styleId="Header">
    <w:name w:val="header"/>
    <w:basedOn w:val="Normal"/>
    <w:link w:val="HeaderChar"/>
    <w:uiPriority w:val="99"/>
    <w:semiHidden/>
    <w:unhideWhenUsed/>
    <w:rsid w:val="00F26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5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26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c-net.org/cyc-online/cycol-0201-oconnor.html" TargetMode="External"/><Relationship Id="rId4" Type="http://schemas.openxmlformats.org/officeDocument/2006/relationships/hyperlink" Target="https://www.youtube.com/watch?v=y9lauW6oB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Levy</dc:creator>
  <cp:keywords/>
  <cp:lastModifiedBy>Crystal</cp:lastModifiedBy>
  <cp:revision>2</cp:revision>
  <cp:lastPrinted>2016-11-22T17:51:00Z</cp:lastPrinted>
  <dcterms:created xsi:type="dcterms:W3CDTF">2016-12-29T19:20:00Z</dcterms:created>
  <dcterms:modified xsi:type="dcterms:W3CDTF">2016-12-29T19:20:00Z</dcterms:modified>
</cp:coreProperties>
</file>